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723E16" w14:textId="1317EEEE" w:rsidR="002C592C" w:rsidRPr="004E65B2" w:rsidRDefault="002C592C" w:rsidP="002C592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  <w:t>S3-242</w:t>
      </w:r>
      <w:r>
        <w:rPr>
          <w:rFonts w:ascii="Arial" w:hAnsi="Arial" w:cs="Arial"/>
          <w:b/>
          <w:sz w:val="22"/>
          <w:szCs w:val="22"/>
        </w:rPr>
        <w:t>73</w:t>
      </w:r>
      <w:r>
        <w:rPr>
          <w:rFonts w:ascii="Arial" w:hAnsi="Arial" w:cs="Arial"/>
          <w:b/>
          <w:sz w:val="22"/>
          <w:szCs w:val="22"/>
        </w:rPr>
        <w:t>2</w:t>
      </w:r>
    </w:p>
    <w:p w14:paraId="37C47DC0" w14:textId="77777777" w:rsidR="002C592C" w:rsidRPr="00872560" w:rsidRDefault="002C592C" w:rsidP="002C592C">
      <w:pPr>
        <w:pStyle w:val="Header"/>
        <w:rPr>
          <w:b w:val="0"/>
          <w:bCs/>
          <w:sz w:val="24"/>
        </w:rPr>
      </w:pPr>
      <w:r w:rsidRPr="004E65B2">
        <w:rPr>
          <w:rFonts w:cs="Arial"/>
          <w:sz w:val="22"/>
          <w:szCs w:val="22"/>
        </w:rPr>
        <w:t>Maastricht, Netherlands  19 - 23 August 2024</w:t>
      </w:r>
    </w:p>
    <w:p w14:paraId="08190B97" w14:textId="77777777" w:rsidR="002C592C" w:rsidRDefault="002C592C" w:rsidP="002C592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3DE555B" w14:textId="219B6A2D" w:rsidR="002C592C" w:rsidRDefault="002C592C" w:rsidP="002C59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SA</w:t>
      </w:r>
      <w:r>
        <w:rPr>
          <w:rFonts w:ascii="Arial" w:hAnsi="Arial"/>
          <w:b/>
          <w:lang w:val="en-US"/>
        </w:rPr>
        <w:t>6</w:t>
      </w:r>
    </w:p>
    <w:p w14:paraId="437D520F" w14:textId="1B46C0D8" w:rsidR="002C592C" w:rsidRDefault="002C592C" w:rsidP="002C59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>
        <w:rPr>
          <w:rFonts w:ascii="Arial" w:hAnsi="Arial" w:cs="Arial"/>
          <w:b/>
          <w:sz w:val="22"/>
          <w:szCs w:val="22"/>
        </w:rPr>
        <w:t>request clarification on mobile metaverse services</w:t>
      </w:r>
    </w:p>
    <w:p w14:paraId="39C1E6A9" w14:textId="77777777" w:rsidR="002C592C" w:rsidRDefault="002C592C" w:rsidP="002C592C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677BD46C" w14:textId="5EBAB9BC" w:rsidR="002C592C" w:rsidRDefault="002C592C" w:rsidP="002C592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3</w:t>
      </w:r>
    </w:p>
    <w:p w14:paraId="2007D187" w14:textId="77777777" w:rsidR="002C592C" w:rsidRDefault="002C592C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CC8066D" w14:textId="14912A13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#61</w:t>
      </w:r>
      <w:r>
        <w:rPr>
          <w:b/>
          <w:noProof/>
          <w:sz w:val="24"/>
        </w:rPr>
        <w:tab/>
      </w:r>
      <w:r w:rsidR="001B1BC8" w:rsidRPr="001B1BC8">
        <w:rPr>
          <w:b/>
          <w:noProof/>
          <w:sz w:val="24"/>
        </w:rPr>
        <w:t>S6-24</w:t>
      </w:r>
      <w:r w:rsidR="00352EE7">
        <w:rPr>
          <w:b/>
          <w:noProof/>
          <w:sz w:val="24"/>
        </w:rPr>
        <w:t>2734</w:t>
      </w:r>
    </w:p>
    <w:p w14:paraId="147381D3" w14:textId="77777777" w:rsidR="00E640CB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 Island, South Korea,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2024</w:t>
      </w:r>
      <w:r>
        <w:rPr>
          <w:b/>
          <w:noProof/>
          <w:sz w:val="24"/>
        </w:rPr>
        <w:tab/>
        <w:t xml:space="preserve">(revision of </w:t>
      </w:r>
      <w:r w:rsidR="00352EE7" w:rsidRPr="001B1BC8">
        <w:rPr>
          <w:b/>
          <w:noProof/>
          <w:sz w:val="24"/>
        </w:rPr>
        <w:t>S6-24</w:t>
      </w:r>
      <w:r w:rsidR="00352EE7">
        <w:rPr>
          <w:b/>
          <w:noProof/>
          <w:sz w:val="24"/>
        </w:rPr>
        <w:t xml:space="preserve">2505, </w:t>
      </w:r>
    </w:p>
    <w:p w14:paraId="40AB3D98" w14:textId="2E482B15" w:rsidR="004D6698" w:rsidRDefault="00E640CB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 w:rsidR="00A638F5" w:rsidRPr="001B1BC8">
        <w:rPr>
          <w:b/>
          <w:noProof/>
          <w:sz w:val="24"/>
        </w:rPr>
        <w:t>S6-242243</w:t>
      </w:r>
      <w:r w:rsidR="004D6698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AFADB2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6623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66238">
        <w:rPr>
          <w:rFonts w:ascii="Arial" w:hAnsi="Arial" w:cs="Arial"/>
          <w:b/>
          <w:sz w:val="22"/>
          <w:szCs w:val="22"/>
        </w:rPr>
        <w:t>request clarification on mobile metaverse services</w:t>
      </w:r>
    </w:p>
    <w:p w14:paraId="611B4358" w14:textId="278B6C6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S6-242016</w:t>
      </w:r>
      <w:r w:rsidR="00366238">
        <w:rPr>
          <w:rFonts w:ascii="Arial" w:hAnsi="Arial" w:cs="Arial"/>
          <w:b/>
          <w:bCs/>
          <w:sz w:val="22"/>
          <w:szCs w:val="22"/>
        </w:rPr>
        <w:t>/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S3-241497</w:t>
      </w:r>
      <w:r w:rsidR="00366238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on </w:t>
      </w:r>
      <w:r w:rsidR="00366238" w:rsidRPr="00366238">
        <w:rPr>
          <w:rFonts w:ascii="Arial" w:hAnsi="Arial" w:cs="Arial"/>
          <w:b/>
          <w:bCs/>
          <w:sz w:val="22"/>
          <w:szCs w:val="22"/>
        </w:rPr>
        <w:t>request clarification on mobile metaverse service</w:t>
      </w:r>
      <w:r w:rsidR="00366238">
        <w:rPr>
          <w:rFonts w:ascii="Arial" w:hAnsi="Arial" w:cs="Arial"/>
          <w:b/>
          <w:bCs/>
          <w:sz w:val="22"/>
          <w:szCs w:val="22"/>
        </w:rPr>
        <w:t>s f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rom </w:t>
      </w:r>
      <w:r w:rsidR="00366238">
        <w:rPr>
          <w:rFonts w:ascii="Arial" w:hAnsi="Arial" w:cs="Arial"/>
          <w:b/>
          <w:bCs/>
          <w:sz w:val="22"/>
          <w:szCs w:val="22"/>
        </w:rPr>
        <w:t>SA3</w:t>
      </w:r>
    </w:p>
    <w:p w14:paraId="6DF36BBF" w14:textId="3F9B9E7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66238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2E7963FE" w14:textId="4DA5025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366238">
        <w:rPr>
          <w:rFonts w:ascii="Arial" w:hAnsi="Arial" w:cs="Arial"/>
          <w:b/>
          <w:bCs/>
          <w:sz w:val="22"/>
          <w:szCs w:val="22"/>
        </w:rPr>
        <w:t>FS_Metaverse_App</w:t>
      </w:r>
      <w:proofErr w:type="spellEnd"/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2C592C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2C592C">
        <w:rPr>
          <w:rFonts w:ascii="Arial" w:hAnsi="Arial" w:cs="Arial"/>
          <w:b/>
          <w:sz w:val="22"/>
          <w:szCs w:val="22"/>
          <w:lang w:val="fr-FR"/>
        </w:rPr>
        <w:t>Source:</w:t>
      </w:r>
      <w:r w:rsidRPr="002C592C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2C592C">
        <w:rPr>
          <w:rFonts w:ascii="Arial" w:hAnsi="Arial" w:cs="Arial"/>
          <w:bCs/>
          <w:color w:val="000000"/>
          <w:lang w:val="fr-FR"/>
        </w:rPr>
        <w:t>3GPP TSG SA WG6</w:t>
      </w:r>
      <w:bookmarkEnd w:id="5"/>
      <w:bookmarkEnd w:id="6"/>
      <w:bookmarkEnd w:id="7"/>
    </w:p>
    <w:p w14:paraId="01147493" w14:textId="18836419" w:rsidR="00B97703" w:rsidRPr="002C592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C592C">
        <w:rPr>
          <w:rFonts w:ascii="Arial" w:hAnsi="Arial" w:cs="Arial"/>
          <w:b/>
          <w:sz w:val="22"/>
          <w:szCs w:val="22"/>
          <w:lang w:val="fr-FR"/>
        </w:rPr>
        <w:t>To:</w:t>
      </w:r>
      <w:r w:rsidRPr="002C592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75A7" w:rsidRPr="00B539C8">
        <w:rPr>
          <w:rFonts w:ascii="Arial" w:hAnsi="Arial" w:cs="Arial"/>
          <w:b/>
          <w:sz w:val="22"/>
          <w:szCs w:val="22"/>
          <w:lang w:val="fr-FR"/>
        </w:rPr>
        <w:t>SA3</w:t>
      </w:r>
      <w:r w:rsidR="005275A7">
        <w:rPr>
          <w:rFonts w:ascii="Arial" w:hAnsi="Arial" w:cs="Arial"/>
          <w:b/>
          <w:sz w:val="22"/>
          <w:szCs w:val="22"/>
          <w:lang w:val="fr-FR"/>
        </w:rPr>
        <w:t xml:space="preserve">, </w:t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SA1</w:t>
      </w:r>
    </w:p>
    <w:p w14:paraId="08C8D7FD" w14:textId="1DF057E7" w:rsidR="00B97703" w:rsidRPr="002C592C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8" w:name="OLE_LINK45"/>
      <w:bookmarkStart w:id="9" w:name="OLE_LINK46"/>
      <w:r w:rsidRPr="002C592C">
        <w:rPr>
          <w:rFonts w:ascii="Arial" w:hAnsi="Arial" w:cs="Arial"/>
          <w:b/>
          <w:sz w:val="22"/>
          <w:szCs w:val="22"/>
          <w:lang w:val="fr-FR"/>
        </w:rPr>
        <w:t>Cc:</w:t>
      </w:r>
      <w:r w:rsidRPr="002C592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275A7" w:rsidRPr="008F3254">
        <w:rPr>
          <w:rFonts w:ascii="Arial" w:hAnsi="Arial" w:cs="Arial"/>
          <w:b/>
          <w:bCs/>
          <w:sz w:val="22"/>
          <w:szCs w:val="22"/>
          <w:lang w:val="sv-SE"/>
        </w:rPr>
        <w:t>SA2, SA4</w:t>
      </w:r>
    </w:p>
    <w:bookmarkEnd w:id="8"/>
    <w:bookmarkEnd w:id="9"/>
    <w:p w14:paraId="1C12BB50" w14:textId="77777777" w:rsidR="00B97703" w:rsidRPr="002C592C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009E3A9" w14:textId="2E97DAAA" w:rsidR="00B97703" w:rsidRPr="002C592C" w:rsidRDefault="00B97703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2C592C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2C592C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2C592C">
        <w:rPr>
          <w:rFonts w:ascii="Arial" w:hAnsi="Arial" w:cs="Arial"/>
          <w:b/>
          <w:sz w:val="22"/>
          <w:szCs w:val="22"/>
          <w:lang w:val="fr-FR"/>
        </w:rPr>
        <w:t>:</w:t>
      </w:r>
      <w:r w:rsidRPr="002C592C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55134B" w:rsidRPr="002C592C">
        <w:rPr>
          <w:rFonts w:ascii="Arial" w:hAnsi="Arial" w:cs="Arial"/>
          <w:b/>
          <w:bCs/>
          <w:sz w:val="22"/>
          <w:szCs w:val="22"/>
          <w:lang w:val="fr-FR"/>
        </w:rPr>
        <w:t>Sapan Shah (</w:t>
      </w:r>
      <w:hyperlink r:id="rId7" w:history="1">
        <w:r w:rsidR="0055134B" w:rsidRPr="002C592C">
          <w:rPr>
            <w:rStyle w:val="Hyperlink"/>
            <w:rFonts w:ascii="Arial" w:hAnsi="Arial" w:cs="Arial"/>
            <w:b/>
            <w:bCs/>
            <w:sz w:val="22"/>
            <w:szCs w:val="22"/>
            <w:lang w:val="fr-FR"/>
          </w:rPr>
          <w:t>sapan.shah@samsung.com</w:t>
        </w:r>
      </w:hyperlink>
      <w:r w:rsidR="0055134B" w:rsidRPr="002C592C">
        <w:rPr>
          <w:rFonts w:ascii="Arial" w:hAnsi="Arial" w:cs="Arial"/>
          <w:b/>
          <w:bCs/>
          <w:sz w:val="22"/>
          <w:szCs w:val="22"/>
          <w:lang w:val="fr-FR"/>
        </w:rPr>
        <w:t>)</w:t>
      </w:r>
    </w:p>
    <w:p w14:paraId="6FBAF7FD" w14:textId="77777777" w:rsidR="0055134B" w:rsidRPr="002C592C" w:rsidRDefault="0055134B" w:rsidP="0055134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0FF66B5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960A36">
        <w:rPr>
          <w:rFonts w:ascii="Arial" w:hAnsi="Arial" w:cs="Arial"/>
          <w:bCs/>
        </w:rPr>
        <w:tab/>
      </w:r>
      <w:r w:rsidR="00B54635" w:rsidRPr="00B54635">
        <w:t>S6-24</w:t>
      </w:r>
      <w:r w:rsidR="00CD23AF">
        <w:t>2715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842BE9" w14:textId="58ED54CA" w:rsidR="00A90E2D" w:rsidRDefault="00F63DC1" w:rsidP="00F63DC1">
      <w:r>
        <w:t>SA6 would like to thank SA</w:t>
      </w:r>
      <w:r w:rsidR="0069641F">
        <w:t>3</w:t>
      </w:r>
      <w:r>
        <w:t xml:space="preserve"> for sending LS on </w:t>
      </w:r>
      <w:r w:rsidRPr="00F63DC1">
        <w:t>request clarification on mobile metaverse services</w:t>
      </w:r>
      <w:r>
        <w:t xml:space="preserve">. </w:t>
      </w:r>
    </w:p>
    <w:p w14:paraId="073A10F4" w14:textId="6E835EB0" w:rsidR="0043022D" w:rsidRDefault="0043022D" w:rsidP="00F63DC1">
      <w:r>
        <w:t>Regarding questions</w:t>
      </w:r>
      <w:r w:rsidR="00B305E8">
        <w:t xml:space="preserve"> Q-1 to 4, 6 to 11, and 13 to 15</w:t>
      </w:r>
      <w:r>
        <w:t xml:space="preserve">, SA6 has studied KI #3 and solutions #5, #6 and #7 in TR 23.700-21, and has </w:t>
      </w:r>
      <w:r w:rsidR="00B305E8">
        <w:t xml:space="preserve">consider </w:t>
      </w:r>
      <w:r>
        <w:t xml:space="preserve">following </w:t>
      </w:r>
      <w:r w:rsidR="00B305E8">
        <w:t>general information into their study</w:t>
      </w:r>
      <w:r>
        <w:t>:</w:t>
      </w:r>
    </w:p>
    <w:p w14:paraId="0AD0C71E" w14:textId="097446D6" w:rsidR="00A90E2D" w:rsidRPr="00B305E8" w:rsidRDefault="00481990" w:rsidP="00203229">
      <w:pPr>
        <w:numPr>
          <w:ilvl w:val="0"/>
          <w:numId w:val="11"/>
        </w:numPr>
      </w:pPr>
      <w:r w:rsidRPr="00B305E8">
        <w:t>Referring to the</w:t>
      </w:r>
      <w:r w:rsidR="00A90E2D" w:rsidRPr="00B305E8">
        <w:t xml:space="preserve"> definition of digital asset as defined in clause 3.1 of 3GPP TS 22.156, for the purpose of digital asset access and management, each digital asset needs </w:t>
      </w:r>
      <w:r w:rsidR="00610D98" w:rsidRPr="00B305E8">
        <w:t>a</w:t>
      </w:r>
      <w:r w:rsidR="00A90E2D" w:rsidRPr="00B305E8">
        <w:t xml:space="preserve"> unique identifier.</w:t>
      </w:r>
    </w:p>
    <w:p w14:paraId="5ABE50AC" w14:textId="2FB80276" w:rsidR="00481990" w:rsidRPr="00B305E8" w:rsidRDefault="00481990" w:rsidP="00203229">
      <w:pPr>
        <w:numPr>
          <w:ilvl w:val="0"/>
          <w:numId w:val="11"/>
        </w:numPr>
      </w:pPr>
      <w:r w:rsidRPr="00B305E8">
        <w:t xml:space="preserve">Referring to requirement </w:t>
      </w:r>
      <w:r w:rsidRPr="00B305E8">
        <w:rPr>
          <w:lang w:val="en-US" w:eastAsia="zh-CN"/>
        </w:rPr>
        <w:t xml:space="preserve">[R-5.2.3-001] of 3GPP TS 22.156, multiple digital assets can be associated with </w:t>
      </w:r>
      <w:r w:rsidR="00203229" w:rsidRPr="00B305E8">
        <w:rPr>
          <w:lang w:val="en-US" w:eastAsia="zh-CN"/>
        </w:rPr>
        <w:t>a</w:t>
      </w:r>
      <w:r w:rsidRPr="00B305E8">
        <w:rPr>
          <w:lang w:val="en-US" w:eastAsia="zh-CN"/>
        </w:rPr>
        <w:t xml:space="preserve"> user. </w:t>
      </w:r>
      <w:r w:rsidR="00516976" w:rsidRPr="00B305E8">
        <w:rPr>
          <w:lang w:val="en-US" w:eastAsia="zh-CN"/>
        </w:rPr>
        <w:t xml:space="preserve">That means, </w:t>
      </w:r>
      <w:r w:rsidR="00516976" w:rsidRPr="00B305E8">
        <w:rPr>
          <w:b/>
          <w:lang w:val="en-US" w:eastAsia="zh-CN"/>
        </w:rPr>
        <w:t>multiple</w:t>
      </w:r>
      <w:r w:rsidR="00516976" w:rsidRPr="00B305E8">
        <w:rPr>
          <w:lang w:val="en-US" w:eastAsia="zh-CN"/>
        </w:rPr>
        <w:t xml:space="preserve"> digital assets are associated (or linked) to </w:t>
      </w:r>
      <w:r w:rsidR="00516976" w:rsidRPr="00B305E8">
        <w:rPr>
          <w:b/>
          <w:lang w:val="en-US" w:eastAsia="zh-CN"/>
        </w:rPr>
        <w:t>a user identity</w:t>
      </w:r>
      <w:r w:rsidR="00516976" w:rsidRPr="00B305E8">
        <w:rPr>
          <w:lang w:val="en-US" w:eastAsia="zh-CN"/>
        </w:rPr>
        <w:t xml:space="preserve"> (e.g. subscriber’s identity). </w:t>
      </w:r>
      <w:r w:rsidR="001E7A5F" w:rsidRPr="00B305E8">
        <w:rPr>
          <w:lang w:val="en-US" w:eastAsia="zh-CN"/>
        </w:rPr>
        <w:t>SA6 considers non-IMS based metaverse services</w:t>
      </w:r>
      <w:r w:rsidR="002D43FC" w:rsidRPr="00B305E8">
        <w:rPr>
          <w:lang w:val="en-US" w:eastAsia="zh-CN"/>
        </w:rPr>
        <w:t xml:space="preserve">. </w:t>
      </w:r>
      <w:r w:rsidR="00B305E8">
        <w:rPr>
          <w:lang w:val="en-US" w:eastAsia="zh-CN"/>
        </w:rPr>
        <w:t>Further, referring to clause 26a.1 of TS 22.101, t</w:t>
      </w:r>
      <w:r w:rsidR="002D43FC" w:rsidRPr="00B305E8">
        <w:rPr>
          <w:lang w:val="en-US" w:eastAsia="zh-CN"/>
        </w:rPr>
        <w:t xml:space="preserve">he user identity </w:t>
      </w:r>
      <w:r w:rsidR="00354915" w:rsidRPr="00B305E8">
        <w:rPr>
          <w:lang w:val="en-US" w:eastAsia="zh-CN"/>
        </w:rPr>
        <w:t xml:space="preserve">and user identifiers </w:t>
      </w:r>
      <w:r w:rsidR="002D43FC" w:rsidRPr="00B305E8">
        <w:rPr>
          <w:lang w:val="en-US" w:eastAsia="zh-CN"/>
        </w:rPr>
        <w:t>may not be sufficient to identify digital assets f</w:t>
      </w:r>
      <w:r w:rsidR="001E7A5F" w:rsidRPr="00B305E8">
        <w:rPr>
          <w:lang w:val="en-US" w:eastAsia="zh-CN"/>
        </w:rPr>
        <w:t xml:space="preserve">or </w:t>
      </w:r>
      <w:r w:rsidR="002D43FC" w:rsidRPr="00B305E8">
        <w:rPr>
          <w:lang w:val="en-US" w:eastAsia="zh-CN"/>
        </w:rPr>
        <w:t xml:space="preserve">non-IMS based </w:t>
      </w:r>
      <w:r w:rsidR="002F2B6E" w:rsidRPr="00B305E8">
        <w:rPr>
          <w:lang w:val="en-US" w:eastAsia="zh-CN"/>
        </w:rPr>
        <w:t xml:space="preserve">metaverse </w:t>
      </w:r>
      <w:r w:rsidR="002D43FC" w:rsidRPr="00B305E8">
        <w:rPr>
          <w:lang w:val="en-US" w:eastAsia="zh-CN"/>
        </w:rPr>
        <w:t>services</w:t>
      </w:r>
      <w:r w:rsidR="001E7A5F" w:rsidRPr="00B305E8">
        <w:rPr>
          <w:lang w:val="en-US" w:eastAsia="zh-CN"/>
        </w:rPr>
        <w:t xml:space="preserve">. </w:t>
      </w:r>
    </w:p>
    <w:p w14:paraId="29A78256" w14:textId="006062C4" w:rsidR="000A431E" w:rsidRDefault="0000301D" w:rsidP="005C0BB7">
      <w:pPr>
        <w:numPr>
          <w:ilvl w:val="1"/>
          <w:numId w:val="11"/>
        </w:numPr>
      </w:pPr>
      <w:r>
        <w:rPr>
          <w:lang w:eastAsia="zh-CN"/>
        </w:rPr>
        <w:t>A user ca</w:t>
      </w:r>
      <w:r w:rsidR="00203229">
        <w:rPr>
          <w:lang w:eastAsia="zh-CN"/>
        </w:rPr>
        <w:t>n own multiple digital assets</w:t>
      </w:r>
      <w:r w:rsidR="008238DC">
        <w:rPr>
          <w:lang w:eastAsia="zh-CN"/>
        </w:rPr>
        <w:t xml:space="preserve"> (1:n), </w:t>
      </w:r>
      <w:r w:rsidR="00203229">
        <w:rPr>
          <w:lang w:eastAsia="zh-CN"/>
        </w:rPr>
        <w:t>e.g. a user can have multiple Avatars to be used at different applications</w:t>
      </w:r>
      <w:r w:rsidR="005C0BB7">
        <w:rPr>
          <w:lang w:eastAsia="zh-CN"/>
        </w:rPr>
        <w:t xml:space="preserve"> (referring to clause 7.5.3.1 of TR 23.700-21)</w:t>
      </w:r>
      <w:r w:rsidR="00203229">
        <w:rPr>
          <w:lang w:eastAsia="zh-CN"/>
        </w:rPr>
        <w:t>.</w:t>
      </w:r>
    </w:p>
    <w:p w14:paraId="1798DF10" w14:textId="6A82BD05" w:rsidR="00751A95" w:rsidRDefault="008238DC" w:rsidP="00751A95">
      <w:pPr>
        <w:numPr>
          <w:ilvl w:val="0"/>
          <w:numId w:val="11"/>
        </w:numPr>
      </w:pPr>
      <w:r w:rsidRPr="00B305E8">
        <w:rPr>
          <w:lang w:eastAsia="zh-CN"/>
        </w:rPr>
        <w:t>From usage perspective, one user can use one or more digital assets</w:t>
      </w:r>
      <w:r w:rsidR="00007D01" w:rsidRPr="00B305E8">
        <w:rPr>
          <w:lang w:eastAsia="zh-CN"/>
        </w:rPr>
        <w:t xml:space="preserve"> (1:n) (</w:t>
      </w:r>
      <w:r w:rsidR="00B305E8">
        <w:rPr>
          <w:lang w:eastAsia="zh-CN"/>
        </w:rPr>
        <w:t xml:space="preserve">e.g. </w:t>
      </w:r>
      <w:r w:rsidR="00751A95">
        <w:rPr>
          <w:lang w:eastAsia="zh-CN"/>
        </w:rPr>
        <w:t>the use can choose its preferred digital representation while using immersive XR media services</w:t>
      </w:r>
      <w:r w:rsidR="00007D01" w:rsidRPr="00B305E8">
        <w:rPr>
          <w:lang w:eastAsia="zh-CN"/>
        </w:rPr>
        <w:t>)</w:t>
      </w:r>
      <w:r w:rsidRPr="00B305E8">
        <w:rPr>
          <w:lang w:eastAsia="zh-CN"/>
        </w:rPr>
        <w:t>, similarly a digital asset can be used by one or more users (</w:t>
      </w:r>
      <w:r w:rsidR="00007D01" w:rsidRPr="00B305E8">
        <w:rPr>
          <w:lang w:eastAsia="zh-CN"/>
        </w:rPr>
        <w:t>1</w:t>
      </w:r>
      <w:r w:rsidRPr="00B305E8">
        <w:rPr>
          <w:lang w:eastAsia="zh-CN"/>
        </w:rPr>
        <w:t>:m)</w:t>
      </w:r>
      <w:r w:rsidR="00A41785" w:rsidRPr="00B305E8">
        <w:rPr>
          <w:lang w:eastAsia="zh-CN"/>
        </w:rPr>
        <w:t xml:space="preserve"> given user consent to use the digital asset by the owner</w:t>
      </w:r>
      <w:r w:rsidRPr="00B305E8">
        <w:rPr>
          <w:lang w:eastAsia="zh-CN"/>
        </w:rPr>
        <w:t xml:space="preserve">, </w:t>
      </w:r>
      <w:r w:rsidR="00751A95">
        <w:rPr>
          <w:lang w:eastAsia="zh-CN"/>
        </w:rPr>
        <w:t>(</w:t>
      </w:r>
      <w:r w:rsidR="00203229" w:rsidRPr="00B305E8">
        <w:rPr>
          <w:lang w:eastAsia="zh-CN"/>
        </w:rPr>
        <w:t xml:space="preserve">e.g. </w:t>
      </w:r>
      <w:r w:rsidRPr="00B305E8">
        <w:rPr>
          <w:lang w:eastAsia="zh-CN"/>
        </w:rPr>
        <w:t>a digital representation can be used by multiple shop assistants/users</w:t>
      </w:r>
      <w:r w:rsidR="00751A95">
        <w:rPr>
          <w:lang w:eastAsia="zh-CN"/>
        </w:rPr>
        <w:t>)</w:t>
      </w:r>
      <w:r w:rsidRPr="00B305E8">
        <w:rPr>
          <w:lang w:eastAsia="zh-CN"/>
        </w:rPr>
        <w:t>.</w:t>
      </w:r>
      <w:r w:rsidR="00A41785">
        <w:rPr>
          <w:lang w:eastAsia="zh-CN"/>
        </w:rPr>
        <w:t xml:space="preserve"> </w:t>
      </w:r>
    </w:p>
    <w:p w14:paraId="542D61C5" w14:textId="14CBDD81" w:rsidR="00751A95" w:rsidRPr="00751A95" w:rsidRDefault="00751A95" w:rsidP="00751A95">
      <w:pPr>
        <w:numPr>
          <w:ilvl w:val="0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T</w:t>
      </w:r>
      <w:r w:rsidRPr="00751A95">
        <w:rPr>
          <w:lang w:eastAsia="zh-CN"/>
        </w:rPr>
        <w:t xml:space="preserve">he digital asset information contains </w:t>
      </w:r>
      <w:r w:rsidR="00206B61">
        <w:rPr>
          <w:lang w:eastAsia="zh-CN"/>
        </w:rPr>
        <w:t>following</w:t>
      </w:r>
      <w:r w:rsidRPr="00751A95">
        <w:rPr>
          <w:lang w:eastAsia="zh-CN"/>
        </w:rPr>
        <w:t xml:space="preserve"> aspects, </w:t>
      </w:r>
    </w:p>
    <w:p w14:paraId="4FF0E4F6" w14:textId="03EBA078" w:rsidR="00751A95" w:rsidRPr="00751A95" w:rsidRDefault="00751A95" w:rsidP="00CE56A5">
      <w:pPr>
        <w:numPr>
          <w:ilvl w:val="1"/>
          <w:numId w:val="11"/>
        </w:num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lastRenderedPageBreak/>
        <w:t>For avatar type of asset, information of base avatar providing d</w:t>
      </w:r>
      <w:r w:rsidRPr="00751A95">
        <w:rPr>
          <w:lang w:eastAsia="zh-CN"/>
        </w:rPr>
        <w:t xml:space="preserve">etails on how the </w:t>
      </w:r>
      <w:r>
        <w:rPr>
          <w:lang w:eastAsia="zh-CN"/>
        </w:rPr>
        <w:t>avatar</w:t>
      </w:r>
      <w:r w:rsidRPr="00751A95">
        <w:rPr>
          <w:lang w:eastAsia="zh-CN"/>
        </w:rPr>
        <w:t xml:space="preserve"> can be rendered (e.g. as studied by SA2 or SA4); and </w:t>
      </w:r>
    </w:p>
    <w:p w14:paraId="0CFF3CA0" w14:textId="70CC9AB8" w:rsidR="00751A95" w:rsidRDefault="00751A95" w:rsidP="00751A95">
      <w:pPr>
        <w:numPr>
          <w:ilvl w:val="1"/>
          <w:numId w:val="11"/>
        </w:numPr>
      </w:pPr>
      <w:r>
        <w:rPr>
          <w:lang w:eastAsia="zh-CN"/>
        </w:rPr>
        <w:t xml:space="preserve">For all types of assets, </w:t>
      </w:r>
      <w:r w:rsidRPr="00751A95">
        <w:rPr>
          <w:lang w:eastAsia="zh-CN"/>
        </w:rPr>
        <w:t>digital asset related information (e.g. metadata for Avatar, like owner details, allowed user details, allowed location details, etc.</w:t>
      </w:r>
      <w:r w:rsidR="00206B61">
        <w:rPr>
          <w:lang w:eastAsia="zh-CN"/>
        </w:rPr>
        <w:t xml:space="preserve"> and also the media information</w:t>
      </w:r>
      <w:r w:rsidRPr="00751A95">
        <w:rPr>
          <w:lang w:eastAsia="zh-CN"/>
        </w:rPr>
        <w:t>)</w:t>
      </w:r>
    </w:p>
    <w:p w14:paraId="1D670F9F" w14:textId="1495670D" w:rsidR="00A9106A" w:rsidRDefault="00A9106A" w:rsidP="00A9106A">
      <w:pPr>
        <w:numPr>
          <w:ilvl w:val="0"/>
          <w:numId w:val="11"/>
        </w:numPr>
      </w:pPr>
      <w:r w:rsidRPr="00A9106A">
        <w:rPr>
          <w:lang w:eastAsia="zh-CN"/>
        </w:rPr>
        <w:t xml:space="preserve">Avatar as a digital </w:t>
      </w:r>
      <w:r w:rsidR="00206B61">
        <w:rPr>
          <w:lang w:eastAsia="zh-CN"/>
        </w:rPr>
        <w:t xml:space="preserve">asset </w:t>
      </w:r>
      <w:r w:rsidRPr="00A9106A">
        <w:rPr>
          <w:lang w:eastAsia="zh-CN"/>
        </w:rPr>
        <w:t>resides in operator controlled NF, external application server or locally on UE. Further inputs on residing on operator controlled NF can be provided by SA2</w:t>
      </w:r>
    </w:p>
    <w:p w14:paraId="5D265EEC" w14:textId="73BE56DA" w:rsidR="0010592F" w:rsidRDefault="0010592F" w:rsidP="0010592F">
      <w:pPr>
        <w:numPr>
          <w:ilvl w:val="1"/>
          <w:numId w:val="11"/>
        </w:numPr>
      </w:pPr>
      <w:r>
        <w:rPr>
          <w:lang w:eastAsia="zh-CN"/>
        </w:rPr>
        <w:t>Enhancements to the solutions are under discussions</w:t>
      </w:r>
    </w:p>
    <w:p w14:paraId="6816E37A" w14:textId="78A282A2" w:rsidR="001E7B1A" w:rsidRDefault="001E7B1A" w:rsidP="001E7B1A">
      <w:pPr>
        <w:numPr>
          <w:ilvl w:val="0"/>
          <w:numId w:val="11"/>
        </w:numPr>
      </w:pPr>
      <w:r w:rsidRPr="001E7B1A">
        <w:rPr>
          <w:lang w:eastAsia="zh-CN"/>
        </w:rPr>
        <w:t>The avatar identifier can be set by the external AF/UE who is managing the avatar.</w:t>
      </w:r>
      <w:r>
        <w:rPr>
          <w:lang w:eastAsia="zh-CN"/>
        </w:rPr>
        <w:t xml:space="preserve"> See solution #5 and #7.</w:t>
      </w:r>
    </w:p>
    <w:p w14:paraId="0D7A7F7C" w14:textId="5B2E04A3" w:rsidR="001E7B1A" w:rsidRPr="00A9106A" w:rsidRDefault="001E7B1A" w:rsidP="001E7B1A">
      <w:pPr>
        <w:numPr>
          <w:ilvl w:val="1"/>
          <w:numId w:val="11"/>
        </w:numPr>
      </w:pPr>
      <w:r w:rsidRPr="001E7B1A">
        <w:t>Please note that an avatar can have associated digital asset (like an avatar can have a new hat purchased by the user – in this case, the hat (another digital asset) is associated with avatar.</w:t>
      </w:r>
      <w:r>
        <w:t xml:space="preserve"> Reference solution #5.</w:t>
      </w:r>
    </w:p>
    <w:p w14:paraId="4F71C408" w14:textId="3DD10B08" w:rsidR="005A31B6" w:rsidRPr="00751A95" w:rsidRDefault="00267571" w:rsidP="001A15F7">
      <w:r w:rsidRPr="00751A95">
        <w:t>Further, SA6 assumes that - User identity, Digital identity (of a user) and digital identifier (of a digital asset) are different terms</w:t>
      </w:r>
      <w:r w:rsidR="00B67176" w:rsidRPr="00751A95">
        <w:t xml:space="preserve"> per metaverse service provider</w:t>
      </w:r>
      <w:r w:rsidRPr="00751A95">
        <w:t xml:space="preserve">. </w:t>
      </w:r>
    </w:p>
    <w:p w14:paraId="69423FF6" w14:textId="74AEED93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User’s identity identifies user. </w:t>
      </w:r>
    </w:p>
    <w:p w14:paraId="7143F654" w14:textId="568A4F72" w:rsidR="00267571" w:rsidRPr="00751A95" w:rsidRDefault="00267571" w:rsidP="00751A95">
      <w:pPr>
        <w:pStyle w:val="ListParagraph"/>
        <w:numPr>
          <w:ilvl w:val="0"/>
          <w:numId w:val="15"/>
        </w:numPr>
      </w:pPr>
      <w:r w:rsidRPr="00751A95">
        <w:t xml:space="preserve">Digital identifier (of the digital asset) uniquely identifies the digital asset of the user. Each digital asset will have a digital identifier to uniquely identify the asset. </w:t>
      </w:r>
      <w:r w:rsidRPr="00751A95">
        <w:rPr>
          <w:lang w:eastAsia="zh-CN"/>
        </w:rPr>
        <w:t>For example, an Avatar is one of the digital assets associated with the user. So, digital asset identifier is the Avatar ID for an Avatar.</w:t>
      </w:r>
    </w:p>
    <w:p w14:paraId="1316A82D" w14:textId="2A605C40" w:rsidR="001A15F7" w:rsidRPr="00751A95" w:rsidRDefault="001A15F7" w:rsidP="00751A95">
      <w:pPr>
        <w:pStyle w:val="ListParagraph"/>
        <w:numPr>
          <w:ilvl w:val="1"/>
          <w:numId w:val="15"/>
        </w:numPr>
      </w:pPr>
      <w:r w:rsidRPr="00751A95">
        <w:t>In some case, an asset can be only associated with a user (e.g. passport of a user)</w:t>
      </w:r>
      <w:r w:rsidR="00CE7C6D" w:rsidRPr="00751A95">
        <w:t xml:space="preserve"> as a digital </w:t>
      </w:r>
      <w:r w:rsidR="00571313" w:rsidRPr="00751A95">
        <w:t>identity</w:t>
      </w:r>
      <w:r w:rsidRPr="00751A95">
        <w:t xml:space="preserve"> and such asset will have digital asset </w:t>
      </w:r>
      <w:r w:rsidR="00074819">
        <w:t>identifier</w:t>
      </w:r>
      <w:r w:rsidRPr="00751A95">
        <w:t>.</w:t>
      </w:r>
    </w:p>
    <w:p w14:paraId="2C770490" w14:textId="03F637A6" w:rsidR="00267571" w:rsidRDefault="001E7B1A" w:rsidP="00751A95">
      <w:pPr>
        <w:pStyle w:val="ListParagraph"/>
        <w:numPr>
          <w:ilvl w:val="0"/>
          <w:numId w:val="15"/>
        </w:numPr>
      </w:pPr>
      <w:r>
        <w:rPr>
          <w:lang w:eastAsia="zh-CN"/>
        </w:rPr>
        <w:t>E</w:t>
      </w:r>
      <w:r w:rsidR="003476CE" w:rsidRPr="001E7B1A">
        <w:rPr>
          <w:lang w:eastAsia="zh-CN"/>
        </w:rPr>
        <w:t>ach digital asset will be owned by a single user (1:1)</w:t>
      </w:r>
    </w:p>
    <w:p w14:paraId="24F4D1F0" w14:textId="6CE62C3A" w:rsidR="00F63DC1" w:rsidRDefault="00157BB7" w:rsidP="00F63DC1">
      <w:r>
        <w:t>Further, p</w:t>
      </w:r>
      <w:r w:rsidR="00F63DC1">
        <w:t xml:space="preserve">lease consider SA6 reply given below for your work in SA3. </w:t>
      </w:r>
    </w:p>
    <w:p w14:paraId="2D0CF15C" w14:textId="4EF84498" w:rsidR="00B800CA" w:rsidRPr="00751A95" w:rsidRDefault="001E7B1A" w:rsidP="001E7B1A">
      <w:pPr>
        <w:rPr>
          <w:lang w:eastAsia="zh-CN"/>
        </w:rPr>
      </w:pPr>
      <w:r>
        <w:rPr>
          <w:lang w:eastAsia="zh-CN"/>
        </w:rPr>
        <w:t>Q5)</w:t>
      </w:r>
      <w:r>
        <w:rPr>
          <w:lang w:eastAsia="zh-CN"/>
        </w:rPr>
        <w:tab/>
      </w:r>
      <w:r w:rsidR="00B800CA" w:rsidRPr="00751A95">
        <w:rPr>
          <w:lang w:eastAsia="zh-CN"/>
        </w:rPr>
        <w:t>Does the term “digital asset identifier” in the enclosed proposal define the identifier for digital asset?</w:t>
      </w:r>
    </w:p>
    <w:p w14:paraId="649412D0" w14:textId="256C4D45" w:rsidR="00B800CA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751A95">
        <w:rPr>
          <w:lang w:eastAsia="zh-CN"/>
        </w:rPr>
        <w:t xml:space="preserve"> Yes. SA6 would like to </w:t>
      </w:r>
      <w:r w:rsidR="00364BFF" w:rsidRPr="00751A95">
        <w:rPr>
          <w:lang w:eastAsia="zh-CN"/>
        </w:rPr>
        <w:t xml:space="preserve">use the same </w:t>
      </w:r>
      <w:r w:rsidR="00346D51" w:rsidRPr="00751A95">
        <w:rPr>
          <w:lang w:eastAsia="zh-CN"/>
        </w:rPr>
        <w:t>definition</w:t>
      </w:r>
      <w:r w:rsidRPr="00751A95">
        <w:rPr>
          <w:lang w:eastAsia="zh-CN"/>
        </w:rPr>
        <w:t>.</w:t>
      </w:r>
      <w:r w:rsidR="00751A95">
        <w:rPr>
          <w:lang w:eastAsia="zh-CN"/>
        </w:rPr>
        <w:t xml:space="preserve"> See attached </w:t>
      </w:r>
      <w:proofErr w:type="spellStart"/>
      <w:r w:rsidR="00751A95">
        <w:rPr>
          <w:lang w:eastAsia="zh-CN"/>
        </w:rPr>
        <w:t>pCR</w:t>
      </w:r>
      <w:proofErr w:type="spellEnd"/>
      <w:r w:rsidR="00751A95">
        <w:rPr>
          <w:lang w:eastAsia="zh-CN"/>
        </w:rPr>
        <w:t>.</w:t>
      </w:r>
    </w:p>
    <w:p w14:paraId="2BF59773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4E84679B" w14:textId="6B3A0598" w:rsidR="00B800CA" w:rsidRPr="008A59CE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Q12)</w:t>
      </w:r>
      <w:r>
        <w:rPr>
          <w:lang w:eastAsia="zh-CN"/>
        </w:rPr>
        <w:tab/>
      </w:r>
      <w:r w:rsidR="00B800CA" w:rsidRPr="008A59CE">
        <w:rPr>
          <w:lang w:eastAsia="zh-CN"/>
        </w:rPr>
        <w:t>Can a digital asset/avatar be modified and does the modified avatar retain the digital asset identifier after modification?</w:t>
      </w:r>
    </w:p>
    <w:p w14:paraId="129595ED" w14:textId="77777777" w:rsidR="00B800CA" w:rsidRPr="008A59CE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 xml:space="preserve">Who can modify an avatar (user/operator/ external entity) and how (modifying the data directly or calling APIs)? </w:t>
      </w:r>
    </w:p>
    <w:p w14:paraId="56A2814C" w14:textId="4439C4DC" w:rsidR="00B800CA" w:rsidRDefault="00B800CA" w:rsidP="001E7B1A">
      <w:pPr>
        <w:pStyle w:val="ListParagraph"/>
        <w:numPr>
          <w:ilvl w:val="1"/>
          <w:numId w:val="16"/>
        </w:numPr>
        <w:overflowPunct w:val="0"/>
        <w:spacing w:before="120" w:after="0"/>
        <w:jc w:val="both"/>
        <w:textAlignment w:val="auto"/>
        <w:rPr>
          <w:lang w:eastAsia="zh-CN"/>
        </w:rPr>
      </w:pPr>
      <w:r w:rsidRPr="008A59CE">
        <w:rPr>
          <w:lang w:eastAsia="zh-CN"/>
        </w:rPr>
        <w:t>Who can set/change the avatar identifier that is being displayed to the parties interacting with the avatar?</w:t>
      </w:r>
    </w:p>
    <w:p w14:paraId="362BB46A" w14:textId="67845ADA" w:rsidR="008A59CE" w:rsidRPr="008A59CE" w:rsidRDefault="008A59CE" w:rsidP="008A59CE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 xml:space="preserve">[SA6] </w:t>
      </w:r>
      <w:r w:rsidR="00EC1E9F">
        <w:rPr>
          <w:lang w:eastAsia="zh-CN"/>
        </w:rPr>
        <w:t>As per the current solution #5</w:t>
      </w:r>
      <w:r w:rsidRPr="001E7B1A">
        <w:rPr>
          <w:lang w:eastAsia="zh-CN"/>
        </w:rPr>
        <w:t xml:space="preserve"> in the TR, authorized user can modify the avatar which does not result in changing the avatar identifier.</w:t>
      </w:r>
      <w:r>
        <w:rPr>
          <w:lang w:eastAsia="zh-CN"/>
        </w:rPr>
        <w:t xml:space="preserve">  </w:t>
      </w:r>
    </w:p>
    <w:p w14:paraId="5AD97902" w14:textId="77777777" w:rsidR="001E7B1A" w:rsidRDefault="001E7B1A" w:rsidP="001E7B1A">
      <w:pPr>
        <w:spacing w:before="120" w:after="0"/>
        <w:jc w:val="both"/>
        <w:textAlignment w:val="auto"/>
        <w:rPr>
          <w:lang w:eastAsia="zh-CN"/>
        </w:rPr>
      </w:pPr>
    </w:p>
    <w:p w14:paraId="56E53B9C" w14:textId="3820BC02" w:rsidR="00B800CA" w:rsidRDefault="001E7B1A" w:rsidP="001E7B1A">
      <w:pPr>
        <w:spacing w:before="120" w:after="0"/>
        <w:jc w:val="both"/>
        <w:textAlignment w:val="auto"/>
        <w:rPr>
          <w:lang w:eastAsia="zh-CN"/>
        </w:rPr>
      </w:pPr>
      <w:r>
        <w:rPr>
          <w:lang w:eastAsia="zh-CN"/>
        </w:rPr>
        <w:t>Q16)</w:t>
      </w:r>
      <w:r>
        <w:rPr>
          <w:lang w:eastAsia="zh-CN"/>
        </w:rPr>
        <w:tab/>
      </w:r>
      <w:r w:rsidR="00B800CA">
        <w:rPr>
          <w:lang w:eastAsia="zh-CN"/>
        </w:rPr>
        <w:t xml:space="preserve">What could be other use cases of avatar besides non-IMS based Avatar communications? </w:t>
      </w:r>
    </w:p>
    <w:p w14:paraId="332CB713" w14:textId="3EDF24C0" w:rsidR="00B800CA" w:rsidRPr="00CE3520" w:rsidRDefault="00B800CA" w:rsidP="001E7B1A">
      <w:pPr>
        <w:spacing w:before="120" w:after="0"/>
        <w:jc w:val="both"/>
        <w:textAlignment w:val="auto"/>
        <w:rPr>
          <w:lang w:eastAsia="zh-CN"/>
        </w:rPr>
      </w:pPr>
      <w:r w:rsidRPr="001E7B1A">
        <w:rPr>
          <w:b/>
          <w:lang w:eastAsia="zh-CN"/>
        </w:rPr>
        <w:t>[SA6]</w:t>
      </w:r>
      <w:r w:rsidRPr="00CE3520">
        <w:rPr>
          <w:lang w:eastAsia="zh-CN"/>
        </w:rPr>
        <w:t xml:space="preserve"> Avatar can be used in both IMS an</w:t>
      </w:r>
      <w:r w:rsidR="00CE3520" w:rsidRPr="00CE3520">
        <w:rPr>
          <w:lang w:eastAsia="zh-CN"/>
        </w:rPr>
        <w:t>d non-IMS based communications. As specified in key issue #3 (of TR 23.700-21), SA6 considers non-IMS based metaverse services (e.g. immersive games or shopping experience) in their study.</w:t>
      </w:r>
      <w:r w:rsidR="00BB1319">
        <w:rPr>
          <w:lang w:eastAsia="zh-CN"/>
        </w:rPr>
        <w:t xml:space="preserve"> </w:t>
      </w:r>
      <w:r w:rsidR="00BB1319" w:rsidRPr="001E7B1A">
        <w:rPr>
          <w:lang w:eastAsia="zh-CN"/>
        </w:rPr>
        <w:t>SA1 can provide additional inputs if required.</w:t>
      </w:r>
    </w:p>
    <w:p w14:paraId="59A13A14" w14:textId="77777777" w:rsidR="00F63DC1" w:rsidRDefault="00F63DC1" w:rsidP="00F63DC1"/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2C27371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9433F">
        <w:rPr>
          <w:rFonts w:ascii="Arial" w:hAnsi="Arial" w:cs="Arial"/>
          <w:b/>
        </w:rPr>
        <w:t>SA3</w:t>
      </w:r>
      <w:r w:rsidR="00862CA5">
        <w:rPr>
          <w:rFonts w:ascii="Arial" w:hAnsi="Arial" w:cs="Arial"/>
          <w:b/>
        </w:rPr>
        <w:t>, SA1</w:t>
      </w:r>
      <w:r>
        <w:rPr>
          <w:rFonts w:ascii="Arial" w:hAnsi="Arial" w:cs="Arial"/>
          <w:b/>
        </w:rPr>
        <w:t xml:space="preserve"> </w:t>
      </w:r>
    </w:p>
    <w:p w14:paraId="362A4047" w14:textId="3F8B0210" w:rsidR="00B97703" w:rsidRPr="00E9433F" w:rsidRDefault="00B97703">
      <w:pPr>
        <w:spacing w:after="120"/>
        <w:ind w:left="993" w:hanging="993"/>
        <w:rPr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9433F" w:rsidRPr="00E9433F">
        <w:rPr>
          <w:lang w:eastAsia="zh-CN"/>
        </w:rPr>
        <w:t>SA6</w:t>
      </w:r>
      <w:r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kindly </w:t>
      </w:r>
      <w:r w:rsidRPr="00E9433F">
        <w:rPr>
          <w:lang w:eastAsia="zh-CN"/>
        </w:rPr>
        <w:t xml:space="preserve">asks </w:t>
      </w:r>
      <w:r w:rsidR="00E9433F" w:rsidRPr="00E9433F">
        <w:rPr>
          <w:lang w:eastAsia="zh-CN"/>
        </w:rPr>
        <w:t>SA3</w:t>
      </w:r>
      <w:r w:rsidRPr="00E9433F">
        <w:rPr>
          <w:lang w:eastAsia="zh-CN"/>
        </w:rPr>
        <w:t xml:space="preserve"> </w:t>
      </w:r>
      <w:r w:rsidR="00862CA5">
        <w:rPr>
          <w:lang w:eastAsia="zh-CN"/>
        </w:rPr>
        <w:t xml:space="preserve">and SA1 </w:t>
      </w:r>
      <w:r w:rsidRPr="00E9433F">
        <w:rPr>
          <w:lang w:eastAsia="zh-CN"/>
        </w:rPr>
        <w:t>to</w:t>
      </w:r>
      <w:r w:rsidR="00017F23" w:rsidRPr="00E9433F">
        <w:rPr>
          <w:lang w:eastAsia="zh-CN"/>
        </w:rPr>
        <w:t xml:space="preserve"> </w:t>
      </w:r>
      <w:r w:rsidR="00E9433F" w:rsidRPr="00E9433F">
        <w:rPr>
          <w:lang w:eastAsia="zh-CN"/>
        </w:rPr>
        <w:t xml:space="preserve">consider above </w:t>
      </w:r>
      <w:r w:rsidR="001F3767">
        <w:rPr>
          <w:lang w:eastAsia="zh-CN"/>
        </w:rPr>
        <w:t xml:space="preserve">information and </w:t>
      </w:r>
      <w:r w:rsidR="00E9433F" w:rsidRPr="00E9433F">
        <w:rPr>
          <w:lang w:eastAsia="zh-CN"/>
        </w:rPr>
        <w:t>responses in their work.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D891077" w14:textId="57587055" w:rsidR="00312420" w:rsidRDefault="00312420" w:rsidP="00C178A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meeting calendar is available here: </w:t>
      </w:r>
      <w:r w:rsidRPr="00312420">
        <w:rPr>
          <w:rFonts w:ascii="Arial" w:hAnsi="Arial" w:cs="Arial"/>
          <w:bCs/>
        </w:rPr>
        <w:t>https://portal.3gpp.org/?tbid=375&amp;SubTB=825#/</w:t>
      </w:r>
    </w:p>
    <w:p w14:paraId="11E52B09" w14:textId="6A1A93C8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A653C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8ECE67" w14:textId="77777777" w:rsidR="00A72C61" w:rsidRDefault="00A72C61">
      <w:pPr>
        <w:spacing w:after="0"/>
      </w:pPr>
      <w:r>
        <w:separator/>
      </w:r>
    </w:p>
  </w:endnote>
  <w:endnote w:type="continuationSeparator" w:id="0">
    <w:p w14:paraId="62DDF9DF" w14:textId="77777777" w:rsidR="00A72C61" w:rsidRDefault="00A72C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9BCB3" w14:textId="77777777" w:rsidR="00A72C61" w:rsidRDefault="00A72C61">
      <w:pPr>
        <w:spacing w:after="0"/>
      </w:pPr>
      <w:r>
        <w:separator/>
      </w:r>
    </w:p>
  </w:footnote>
  <w:footnote w:type="continuationSeparator" w:id="0">
    <w:p w14:paraId="3E091466" w14:textId="77777777" w:rsidR="00A72C61" w:rsidRDefault="00A72C6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B0EDF"/>
    <w:multiLevelType w:val="hybridMultilevel"/>
    <w:tmpl w:val="4E6E400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D915E0"/>
    <w:multiLevelType w:val="hybridMultilevel"/>
    <w:tmpl w:val="5560C9B6"/>
    <w:lvl w:ilvl="0" w:tplc="32149456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A21CC5"/>
    <w:multiLevelType w:val="hybridMultilevel"/>
    <w:tmpl w:val="8D92A22A"/>
    <w:lvl w:ilvl="0" w:tplc="D35AAA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F47180"/>
    <w:multiLevelType w:val="multilevel"/>
    <w:tmpl w:val="15C69D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E20842"/>
    <w:multiLevelType w:val="hybridMultilevel"/>
    <w:tmpl w:val="1A2EA296"/>
    <w:lvl w:ilvl="0" w:tplc="400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1F3DCE"/>
    <w:multiLevelType w:val="hybridMultilevel"/>
    <w:tmpl w:val="3DA4507C"/>
    <w:lvl w:ilvl="0" w:tplc="606C9C5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104538A"/>
    <w:multiLevelType w:val="hybridMultilevel"/>
    <w:tmpl w:val="8CB22016"/>
    <w:lvl w:ilvl="0" w:tplc="36A4C27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CA326F8"/>
    <w:multiLevelType w:val="hybridMultilevel"/>
    <w:tmpl w:val="FF842AB4"/>
    <w:lvl w:ilvl="0" w:tplc="0A0E38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FD65A39"/>
    <w:multiLevelType w:val="hybridMultilevel"/>
    <w:tmpl w:val="22B6F672"/>
    <w:lvl w:ilvl="0" w:tplc="98A8DE8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53C7957"/>
    <w:multiLevelType w:val="hybridMultilevel"/>
    <w:tmpl w:val="AF8CFF54"/>
    <w:lvl w:ilvl="0" w:tplc="40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69A6EC0"/>
    <w:multiLevelType w:val="hybridMultilevel"/>
    <w:tmpl w:val="199E198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D4926"/>
    <w:multiLevelType w:val="hybridMultilevel"/>
    <w:tmpl w:val="DB40DD48"/>
    <w:lvl w:ilvl="0" w:tplc="1A687312">
      <w:start w:val="1"/>
      <w:numFmt w:val="decimal"/>
      <w:lvlText w:val="%1)"/>
      <w:lvlJc w:val="left"/>
      <w:pPr>
        <w:ind w:left="144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62374161">
    <w:abstractNumId w:val="12"/>
  </w:num>
  <w:num w:numId="2" w16cid:durableId="698313599">
    <w:abstractNumId w:val="9"/>
  </w:num>
  <w:num w:numId="3" w16cid:durableId="487601297">
    <w:abstractNumId w:val="5"/>
  </w:num>
  <w:num w:numId="4" w16cid:durableId="568812918">
    <w:abstractNumId w:val="4"/>
  </w:num>
  <w:num w:numId="5" w16cid:durableId="2027516392">
    <w:abstractNumId w:val="3"/>
  </w:num>
  <w:num w:numId="6" w16cid:durableId="2131392809">
    <w:abstractNumId w:val="10"/>
  </w:num>
  <w:num w:numId="7" w16cid:durableId="1080910383">
    <w:abstractNumId w:val="15"/>
  </w:num>
  <w:num w:numId="8" w16cid:durableId="1238783896">
    <w:abstractNumId w:val="11"/>
  </w:num>
  <w:num w:numId="9" w16cid:durableId="1361513589">
    <w:abstractNumId w:val="8"/>
  </w:num>
  <w:num w:numId="10" w16cid:durableId="1163935323">
    <w:abstractNumId w:val="7"/>
  </w:num>
  <w:num w:numId="11" w16cid:durableId="187837846">
    <w:abstractNumId w:val="0"/>
  </w:num>
  <w:num w:numId="12" w16cid:durableId="1027801749">
    <w:abstractNumId w:val="1"/>
  </w:num>
  <w:num w:numId="13" w16cid:durableId="839390296">
    <w:abstractNumId w:val="2"/>
  </w:num>
  <w:num w:numId="14" w16cid:durableId="1263565724">
    <w:abstractNumId w:val="13"/>
  </w:num>
  <w:num w:numId="15" w16cid:durableId="1054737146">
    <w:abstractNumId w:val="14"/>
  </w:num>
  <w:num w:numId="16" w16cid:durableId="76338409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301D"/>
    <w:rsid w:val="00007844"/>
    <w:rsid w:val="00007D01"/>
    <w:rsid w:val="0001587C"/>
    <w:rsid w:val="00017F23"/>
    <w:rsid w:val="00035C0B"/>
    <w:rsid w:val="00046F08"/>
    <w:rsid w:val="00055343"/>
    <w:rsid w:val="00074819"/>
    <w:rsid w:val="00095BC2"/>
    <w:rsid w:val="000A431E"/>
    <w:rsid w:val="000C2DA1"/>
    <w:rsid w:val="000C3E1C"/>
    <w:rsid w:val="000F6242"/>
    <w:rsid w:val="0010592F"/>
    <w:rsid w:val="00124354"/>
    <w:rsid w:val="00157BB7"/>
    <w:rsid w:val="00174844"/>
    <w:rsid w:val="00175DF7"/>
    <w:rsid w:val="001A15F7"/>
    <w:rsid w:val="001B1BC8"/>
    <w:rsid w:val="001E7A5F"/>
    <w:rsid w:val="001E7B1A"/>
    <w:rsid w:val="001F3767"/>
    <w:rsid w:val="001F616E"/>
    <w:rsid w:val="00203229"/>
    <w:rsid w:val="00206B61"/>
    <w:rsid w:val="002201E4"/>
    <w:rsid w:val="00267571"/>
    <w:rsid w:val="00270389"/>
    <w:rsid w:val="002A6824"/>
    <w:rsid w:val="002B0B69"/>
    <w:rsid w:val="002C0B61"/>
    <w:rsid w:val="002C23FF"/>
    <w:rsid w:val="002C592C"/>
    <w:rsid w:val="002D43FC"/>
    <w:rsid w:val="002E3E71"/>
    <w:rsid w:val="002E5FD8"/>
    <w:rsid w:val="002F1940"/>
    <w:rsid w:val="002F2B6E"/>
    <w:rsid w:val="002F421F"/>
    <w:rsid w:val="00312420"/>
    <w:rsid w:val="00320F57"/>
    <w:rsid w:val="0032208C"/>
    <w:rsid w:val="0034030B"/>
    <w:rsid w:val="00346D51"/>
    <w:rsid w:val="003476CE"/>
    <w:rsid w:val="00352EE7"/>
    <w:rsid w:val="00354915"/>
    <w:rsid w:val="00364BFF"/>
    <w:rsid w:val="00366238"/>
    <w:rsid w:val="00383545"/>
    <w:rsid w:val="003A32BD"/>
    <w:rsid w:val="003B654D"/>
    <w:rsid w:val="003C489E"/>
    <w:rsid w:val="003D3743"/>
    <w:rsid w:val="003D4B36"/>
    <w:rsid w:val="0041051F"/>
    <w:rsid w:val="00425D1A"/>
    <w:rsid w:val="0043022D"/>
    <w:rsid w:val="00432C67"/>
    <w:rsid w:val="00433500"/>
    <w:rsid w:val="00433F71"/>
    <w:rsid w:val="00440D43"/>
    <w:rsid w:val="00443E8C"/>
    <w:rsid w:val="00447F52"/>
    <w:rsid w:val="00455362"/>
    <w:rsid w:val="0045595F"/>
    <w:rsid w:val="00477B79"/>
    <w:rsid w:val="00481990"/>
    <w:rsid w:val="004874D4"/>
    <w:rsid w:val="004B46AC"/>
    <w:rsid w:val="004D063A"/>
    <w:rsid w:val="004D6698"/>
    <w:rsid w:val="004E3939"/>
    <w:rsid w:val="00500B2E"/>
    <w:rsid w:val="00516976"/>
    <w:rsid w:val="00520EC6"/>
    <w:rsid w:val="00524687"/>
    <w:rsid w:val="005275A7"/>
    <w:rsid w:val="0055134B"/>
    <w:rsid w:val="00571313"/>
    <w:rsid w:val="005848EC"/>
    <w:rsid w:val="005A31B6"/>
    <w:rsid w:val="005B5087"/>
    <w:rsid w:val="005C0BB7"/>
    <w:rsid w:val="005D7943"/>
    <w:rsid w:val="005E396E"/>
    <w:rsid w:val="005F3B26"/>
    <w:rsid w:val="00610D98"/>
    <w:rsid w:val="00646E60"/>
    <w:rsid w:val="00657F4B"/>
    <w:rsid w:val="00681898"/>
    <w:rsid w:val="0068406B"/>
    <w:rsid w:val="00684C08"/>
    <w:rsid w:val="0069641F"/>
    <w:rsid w:val="006A3A35"/>
    <w:rsid w:val="006A3DF9"/>
    <w:rsid w:val="006B0604"/>
    <w:rsid w:val="006E0D4F"/>
    <w:rsid w:val="006F2D99"/>
    <w:rsid w:val="00726022"/>
    <w:rsid w:val="00751A95"/>
    <w:rsid w:val="0077389B"/>
    <w:rsid w:val="007F4F92"/>
    <w:rsid w:val="007F6F25"/>
    <w:rsid w:val="00800273"/>
    <w:rsid w:val="008238DC"/>
    <w:rsid w:val="00832356"/>
    <w:rsid w:val="00832B2B"/>
    <w:rsid w:val="00840A02"/>
    <w:rsid w:val="00862CA5"/>
    <w:rsid w:val="0088230F"/>
    <w:rsid w:val="008858CD"/>
    <w:rsid w:val="008A59CE"/>
    <w:rsid w:val="008D772F"/>
    <w:rsid w:val="008E197E"/>
    <w:rsid w:val="009114B1"/>
    <w:rsid w:val="00953874"/>
    <w:rsid w:val="00960A36"/>
    <w:rsid w:val="00966B49"/>
    <w:rsid w:val="0099764C"/>
    <w:rsid w:val="00A24A54"/>
    <w:rsid w:val="00A32AAF"/>
    <w:rsid w:val="00A34B3D"/>
    <w:rsid w:val="00A41785"/>
    <w:rsid w:val="00A46CCB"/>
    <w:rsid w:val="00A4711A"/>
    <w:rsid w:val="00A60A6C"/>
    <w:rsid w:val="00A638F5"/>
    <w:rsid w:val="00A653CE"/>
    <w:rsid w:val="00A71544"/>
    <w:rsid w:val="00A72C61"/>
    <w:rsid w:val="00A90373"/>
    <w:rsid w:val="00A90E2D"/>
    <w:rsid w:val="00A9106A"/>
    <w:rsid w:val="00AC6106"/>
    <w:rsid w:val="00AE1828"/>
    <w:rsid w:val="00B262A9"/>
    <w:rsid w:val="00B27EB4"/>
    <w:rsid w:val="00B305E8"/>
    <w:rsid w:val="00B33F3C"/>
    <w:rsid w:val="00B5011D"/>
    <w:rsid w:val="00B54635"/>
    <w:rsid w:val="00B67176"/>
    <w:rsid w:val="00B800CA"/>
    <w:rsid w:val="00B823A6"/>
    <w:rsid w:val="00B97703"/>
    <w:rsid w:val="00BA0B07"/>
    <w:rsid w:val="00BB1319"/>
    <w:rsid w:val="00BB3CF5"/>
    <w:rsid w:val="00BB6A1F"/>
    <w:rsid w:val="00BC3525"/>
    <w:rsid w:val="00BD1903"/>
    <w:rsid w:val="00C04BAC"/>
    <w:rsid w:val="00C178A7"/>
    <w:rsid w:val="00C17B7B"/>
    <w:rsid w:val="00C23C20"/>
    <w:rsid w:val="00C362C0"/>
    <w:rsid w:val="00C55731"/>
    <w:rsid w:val="00CD23AF"/>
    <w:rsid w:val="00CD5002"/>
    <w:rsid w:val="00CE3520"/>
    <w:rsid w:val="00CE7C6D"/>
    <w:rsid w:val="00CF46F9"/>
    <w:rsid w:val="00CF6087"/>
    <w:rsid w:val="00D02856"/>
    <w:rsid w:val="00D144DE"/>
    <w:rsid w:val="00D209D8"/>
    <w:rsid w:val="00D25CD3"/>
    <w:rsid w:val="00D26361"/>
    <w:rsid w:val="00D551B7"/>
    <w:rsid w:val="00D62A0E"/>
    <w:rsid w:val="00D84FCE"/>
    <w:rsid w:val="00D856BD"/>
    <w:rsid w:val="00DF7E9B"/>
    <w:rsid w:val="00E21538"/>
    <w:rsid w:val="00E640CB"/>
    <w:rsid w:val="00E92981"/>
    <w:rsid w:val="00E9433F"/>
    <w:rsid w:val="00E961C6"/>
    <w:rsid w:val="00EC0AE9"/>
    <w:rsid w:val="00EC1E9F"/>
    <w:rsid w:val="00EC4D3C"/>
    <w:rsid w:val="00ED48C3"/>
    <w:rsid w:val="00EF0561"/>
    <w:rsid w:val="00F215C0"/>
    <w:rsid w:val="00F24338"/>
    <w:rsid w:val="00F33593"/>
    <w:rsid w:val="00F34B3C"/>
    <w:rsid w:val="00F44C11"/>
    <w:rsid w:val="00F63DC1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92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2C592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C592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C592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C592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C592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C592C"/>
    <w:pPr>
      <w:outlineLvl w:val="5"/>
    </w:pPr>
  </w:style>
  <w:style w:type="paragraph" w:styleId="Heading7">
    <w:name w:val="heading 7"/>
    <w:basedOn w:val="H6"/>
    <w:next w:val="Normal"/>
    <w:qFormat/>
    <w:rsid w:val="002C592C"/>
    <w:pPr>
      <w:outlineLvl w:val="6"/>
    </w:pPr>
  </w:style>
  <w:style w:type="paragraph" w:styleId="Heading8">
    <w:name w:val="heading 8"/>
    <w:basedOn w:val="Heading1"/>
    <w:next w:val="Normal"/>
    <w:qFormat/>
    <w:rsid w:val="002C592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C592C"/>
    <w:pPr>
      <w:outlineLvl w:val="8"/>
    </w:pPr>
  </w:style>
  <w:style w:type="character" w:default="1" w:styleId="DefaultParagraphFont">
    <w:name w:val="Default Paragraph Font"/>
    <w:semiHidden/>
    <w:rsid w:val="002C592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C592C"/>
  </w:style>
  <w:style w:type="paragraph" w:styleId="Header">
    <w:name w:val="header"/>
    <w:aliases w:val="header odd,header,header odd1,header odd2,header odd3,header odd4,header odd5,header odd6"/>
    <w:link w:val="HeaderChar"/>
    <w:rsid w:val="002C592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C592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C592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E3939"/>
    <w:rPr>
      <w:rFonts w:ascii="Arial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C592C"/>
    <w:pPr>
      <w:spacing w:before="180"/>
      <w:ind w:left="2693" w:hanging="2693"/>
    </w:pPr>
    <w:rPr>
      <w:b/>
    </w:rPr>
  </w:style>
  <w:style w:type="paragraph" w:styleId="TOC1">
    <w:name w:val="toc 1"/>
    <w:semiHidden/>
    <w:rsid w:val="002C592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2C592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C592C"/>
    <w:pPr>
      <w:ind w:left="1701" w:hanging="1701"/>
    </w:pPr>
  </w:style>
  <w:style w:type="paragraph" w:styleId="TOC4">
    <w:name w:val="toc 4"/>
    <w:basedOn w:val="TOC3"/>
    <w:semiHidden/>
    <w:rsid w:val="002C592C"/>
    <w:pPr>
      <w:ind w:left="1418" w:hanging="1418"/>
    </w:pPr>
  </w:style>
  <w:style w:type="paragraph" w:styleId="TOC3">
    <w:name w:val="toc 3"/>
    <w:basedOn w:val="TOC2"/>
    <w:semiHidden/>
    <w:rsid w:val="002C592C"/>
    <w:pPr>
      <w:ind w:left="1134" w:hanging="1134"/>
    </w:pPr>
  </w:style>
  <w:style w:type="paragraph" w:styleId="TOC2">
    <w:name w:val="toc 2"/>
    <w:basedOn w:val="TOC1"/>
    <w:semiHidden/>
    <w:rsid w:val="002C592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C592C"/>
    <w:pPr>
      <w:ind w:left="284"/>
    </w:pPr>
  </w:style>
  <w:style w:type="paragraph" w:styleId="Index1">
    <w:name w:val="index 1"/>
    <w:basedOn w:val="Normal"/>
    <w:semiHidden/>
    <w:rsid w:val="002C592C"/>
    <w:pPr>
      <w:keepLines/>
      <w:spacing w:after="0"/>
    </w:pPr>
  </w:style>
  <w:style w:type="paragraph" w:customStyle="1" w:styleId="ZH">
    <w:name w:val="ZH"/>
    <w:rsid w:val="002C592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C592C"/>
    <w:pPr>
      <w:outlineLvl w:val="9"/>
    </w:pPr>
  </w:style>
  <w:style w:type="paragraph" w:styleId="ListNumber2">
    <w:name w:val="List Number 2"/>
    <w:basedOn w:val="ListNumber"/>
    <w:semiHidden/>
    <w:rsid w:val="002C592C"/>
    <w:pPr>
      <w:ind w:left="851"/>
    </w:pPr>
  </w:style>
  <w:style w:type="character" w:styleId="FootnoteReference">
    <w:name w:val="footnote reference"/>
    <w:basedOn w:val="DefaultParagraphFont"/>
    <w:semiHidden/>
    <w:rsid w:val="002C592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C592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2C592C"/>
    <w:rPr>
      <w:b/>
    </w:rPr>
  </w:style>
  <w:style w:type="paragraph" w:customStyle="1" w:styleId="TAC">
    <w:name w:val="TAC"/>
    <w:basedOn w:val="TAL"/>
    <w:rsid w:val="002C592C"/>
    <w:pPr>
      <w:jc w:val="center"/>
    </w:pPr>
  </w:style>
  <w:style w:type="paragraph" w:customStyle="1" w:styleId="TF">
    <w:name w:val="TF"/>
    <w:basedOn w:val="TH"/>
    <w:rsid w:val="002C592C"/>
    <w:pPr>
      <w:keepNext w:val="0"/>
      <w:spacing w:before="0" w:after="240"/>
    </w:pPr>
  </w:style>
  <w:style w:type="paragraph" w:customStyle="1" w:styleId="NO">
    <w:name w:val="NO"/>
    <w:basedOn w:val="Normal"/>
    <w:rsid w:val="002C592C"/>
    <w:pPr>
      <w:keepLines/>
      <w:ind w:left="1135" w:hanging="851"/>
    </w:pPr>
  </w:style>
  <w:style w:type="paragraph" w:styleId="TOC9">
    <w:name w:val="toc 9"/>
    <w:basedOn w:val="TOC8"/>
    <w:semiHidden/>
    <w:rsid w:val="002C592C"/>
    <w:pPr>
      <w:ind w:left="1418" w:hanging="1418"/>
    </w:pPr>
  </w:style>
  <w:style w:type="paragraph" w:customStyle="1" w:styleId="EX">
    <w:name w:val="EX"/>
    <w:basedOn w:val="Normal"/>
    <w:rsid w:val="002C592C"/>
    <w:pPr>
      <w:keepLines/>
      <w:ind w:left="1702" w:hanging="1418"/>
    </w:pPr>
  </w:style>
  <w:style w:type="paragraph" w:customStyle="1" w:styleId="FP">
    <w:name w:val="FP"/>
    <w:basedOn w:val="Normal"/>
    <w:rsid w:val="002C592C"/>
    <w:pPr>
      <w:spacing w:after="0"/>
    </w:pPr>
  </w:style>
  <w:style w:type="paragraph" w:customStyle="1" w:styleId="LD">
    <w:name w:val="LD"/>
    <w:rsid w:val="002C592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2C592C"/>
    <w:pPr>
      <w:spacing w:after="0"/>
    </w:pPr>
  </w:style>
  <w:style w:type="paragraph" w:customStyle="1" w:styleId="EW">
    <w:name w:val="EW"/>
    <w:basedOn w:val="EX"/>
    <w:rsid w:val="002C592C"/>
    <w:pPr>
      <w:spacing w:after="0"/>
    </w:pPr>
  </w:style>
  <w:style w:type="paragraph" w:styleId="TOC6">
    <w:name w:val="toc 6"/>
    <w:basedOn w:val="TOC5"/>
    <w:next w:val="Normal"/>
    <w:semiHidden/>
    <w:rsid w:val="002C592C"/>
    <w:pPr>
      <w:ind w:left="1985" w:hanging="1985"/>
    </w:pPr>
  </w:style>
  <w:style w:type="paragraph" w:styleId="TOC7">
    <w:name w:val="toc 7"/>
    <w:basedOn w:val="TOC6"/>
    <w:next w:val="Normal"/>
    <w:semiHidden/>
    <w:rsid w:val="002C592C"/>
    <w:pPr>
      <w:ind w:left="2268" w:hanging="2268"/>
    </w:pPr>
  </w:style>
  <w:style w:type="paragraph" w:styleId="ListBullet2">
    <w:name w:val="List Bullet 2"/>
    <w:basedOn w:val="ListBullet"/>
    <w:semiHidden/>
    <w:rsid w:val="002C592C"/>
    <w:pPr>
      <w:ind w:left="851"/>
    </w:pPr>
  </w:style>
  <w:style w:type="paragraph" w:styleId="ListBullet3">
    <w:name w:val="List Bullet 3"/>
    <w:basedOn w:val="ListBullet2"/>
    <w:semiHidden/>
    <w:rsid w:val="002C592C"/>
    <w:pPr>
      <w:ind w:left="1135"/>
    </w:pPr>
  </w:style>
  <w:style w:type="paragraph" w:styleId="ListNumber">
    <w:name w:val="List Number"/>
    <w:basedOn w:val="List"/>
    <w:semiHidden/>
    <w:rsid w:val="002C592C"/>
  </w:style>
  <w:style w:type="paragraph" w:customStyle="1" w:styleId="EQ">
    <w:name w:val="EQ"/>
    <w:basedOn w:val="Normal"/>
    <w:next w:val="Normal"/>
    <w:rsid w:val="002C592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C592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C592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C592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C592C"/>
    <w:pPr>
      <w:jc w:val="right"/>
    </w:pPr>
  </w:style>
  <w:style w:type="paragraph" w:customStyle="1" w:styleId="H6">
    <w:name w:val="H6"/>
    <w:basedOn w:val="Heading5"/>
    <w:next w:val="Normal"/>
    <w:rsid w:val="002C592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C592C"/>
    <w:pPr>
      <w:ind w:left="851" w:hanging="851"/>
    </w:pPr>
  </w:style>
  <w:style w:type="paragraph" w:customStyle="1" w:styleId="TAL">
    <w:name w:val="TAL"/>
    <w:basedOn w:val="Normal"/>
    <w:rsid w:val="002C592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C592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2C592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2C592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2C592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2C592C"/>
    <w:pPr>
      <w:framePr w:wrap="notBeside" w:y="16161"/>
    </w:pPr>
  </w:style>
  <w:style w:type="character" w:customStyle="1" w:styleId="ZGSM">
    <w:name w:val="ZGSM"/>
    <w:rsid w:val="002C592C"/>
  </w:style>
  <w:style w:type="paragraph" w:styleId="List2">
    <w:name w:val="List 2"/>
    <w:basedOn w:val="List"/>
    <w:semiHidden/>
    <w:rsid w:val="002C592C"/>
    <w:pPr>
      <w:ind w:left="851"/>
    </w:pPr>
  </w:style>
  <w:style w:type="paragraph" w:customStyle="1" w:styleId="ZG">
    <w:name w:val="ZG"/>
    <w:rsid w:val="002C59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2C592C"/>
    <w:pPr>
      <w:ind w:left="1135"/>
    </w:pPr>
  </w:style>
  <w:style w:type="paragraph" w:styleId="List4">
    <w:name w:val="List 4"/>
    <w:basedOn w:val="List3"/>
    <w:semiHidden/>
    <w:rsid w:val="002C592C"/>
    <w:pPr>
      <w:ind w:left="1418"/>
    </w:pPr>
  </w:style>
  <w:style w:type="paragraph" w:styleId="List5">
    <w:name w:val="List 5"/>
    <w:basedOn w:val="List4"/>
    <w:semiHidden/>
    <w:rsid w:val="002C592C"/>
    <w:pPr>
      <w:ind w:left="1702"/>
    </w:pPr>
  </w:style>
  <w:style w:type="paragraph" w:customStyle="1" w:styleId="EditorsNote">
    <w:name w:val="Editor's Note"/>
    <w:basedOn w:val="NO"/>
    <w:rsid w:val="002C592C"/>
    <w:rPr>
      <w:color w:val="FF0000"/>
    </w:rPr>
  </w:style>
  <w:style w:type="paragraph" w:styleId="List">
    <w:name w:val="List"/>
    <w:basedOn w:val="Normal"/>
    <w:semiHidden/>
    <w:rsid w:val="002C592C"/>
    <w:pPr>
      <w:ind w:left="568" w:hanging="284"/>
    </w:pPr>
  </w:style>
  <w:style w:type="paragraph" w:styleId="ListBullet">
    <w:name w:val="List Bullet"/>
    <w:basedOn w:val="List"/>
    <w:semiHidden/>
    <w:rsid w:val="002C592C"/>
  </w:style>
  <w:style w:type="paragraph" w:styleId="ListBullet4">
    <w:name w:val="List Bullet 4"/>
    <w:basedOn w:val="ListBullet3"/>
    <w:semiHidden/>
    <w:rsid w:val="002C592C"/>
    <w:pPr>
      <w:ind w:left="1418"/>
    </w:pPr>
  </w:style>
  <w:style w:type="paragraph" w:styleId="ListBullet5">
    <w:name w:val="List Bullet 5"/>
    <w:basedOn w:val="ListBullet4"/>
    <w:semiHidden/>
    <w:rsid w:val="002C592C"/>
    <w:pPr>
      <w:ind w:left="1702"/>
    </w:pPr>
  </w:style>
  <w:style w:type="paragraph" w:customStyle="1" w:styleId="B2">
    <w:name w:val="B2"/>
    <w:basedOn w:val="List2"/>
    <w:rsid w:val="002C592C"/>
  </w:style>
  <w:style w:type="paragraph" w:customStyle="1" w:styleId="B3">
    <w:name w:val="B3"/>
    <w:basedOn w:val="List3"/>
    <w:rsid w:val="002C592C"/>
  </w:style>
  <w:style w:type="paragraph" w:customStyle="1" w:styleId="B4">
    <w:name w:val="B4"/>
    <w:basedOn w:val="List4"/>
    <w:rsid w:val="002C592C"/>
  </w:style>
  <w:style w:type="paragraph" w:customStyle="1" w:styleId="B5">
    <w:name w:val="B5"/>
    <w:basedOn w:val="List5"/>
    <w:rsid w:val="002C592C"/>
  </w:style>
  <w:style w:type="paragraph" w:customStyle="1" w:styleId="ZTD">
    <w:name w:val="ZTD"/>
    <w:basedOn w:val="ZB"/>
    <w:rsid w:val="002C592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F63DC1"/>
  </w:style>
  <w:style w:type="paragraph" w:styleId="ListParagraph">
    <w:name w:val="List Paragraph"/>
    <w:basedOn w:val="Normal"/>
    <w:link w:val="ListParagraphChar"/>
    <w:uiPriority w:val="34"/>
    <w:qFormat/>
    <w:rsid w:val="00F63DC1"/>
    <w:pPr>
      <w:suppressAutoHyphens/>
      <w:overflowPunct/>
      <w:autoSpaceDE/>
      <w:autoSpaceDN/>
      <w:adjustRightInd/>
      <w:ind w:left="720"/>
      <w:contextualSpacing/>
    </w:pPr>
  </w:style>
  <w:style w:type="character" w:customStyle="1" w:styleId="CommentTextChar">
    <w:name w:val="Comment Text Char"/>
    <w:link w:val="CommentText"/>
    <w:semiHidden/>
    <w:qFormat/>
    <w:rsid w:val="00B800C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apan.shah@samsung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853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5383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2024-07-25T13:43:00Z</dcterms:created>
  <dcterms:modified xsi:type="dcterms:W3CDTF">2024-07-25T13:43:00Z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